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858EC0" w14:textId="77777777" w:rsidR="008D3AD2" w:rsidRDefault="00A40671" w:rsidP="004E3730">
      <w:pPr>
        <w:spacing w:line="480" w:lineRule="auto"/>
        <w:rPr>
          <w:rFonts w:ascii="Times New Roman" w:hAnsi="Times New Roman" w:cs="Times New Roman"/>
          <w:sz w:val="24"/>
          <w:szCs w:val="24"/>
        </w:rPr>
      </w:pPr>
      <w:r w:rsidRPr="004E3730">
        <w:rPr>
          <w:rFonts w:ascii="Times New Roman" w:hAnsi="Times New Roman" w:cs="Times New Roman"/>
          <w:sz w:val="24"/>
          <w:szCs w:val="24"/>
        </w:rPr>
        <w:tab/>
      </w:r>
    </w:p>
    <w:p w14:paraId="12FA3F51" w14:textId="77777777" w:rsidR="008D3AD2" w:rsidRDefault="008D3AD2" w:rsidP="004E3730">
      <w:pPr>
        <w:spacing w:line="480" w:lineRule="auto"/>
        <w:rPr>
          <w:rFonts w:ascii="Times New Roman" w:hAnsi="Times New Roman" w:cs="Times New Roman"/>
          <w:sz w:val="24"/>
          <w:szCs w:val="24"/>
        </w:rPr>
      </w:pPr>
    </w:p>
    <w:p w14:paraId="255BB781" w14:textId="77777777" w:rsidR="008D3AD2" w:rsidRDefault="008D3AD2" w:rsidP="004E3730">
      <w:pPr>
        <w:spacing w:line="480" w:lineRule="auto"/>
        <w:rPr>
          <w:rFonts w:ascii="Times New Roman" w:hAnsi="Times New Roman" w:cs="Times New Roman"/>
          <w:sz w:val="24"/>
          <w:szCs w:val="24"/>
        </w:rPr>
      </w:pPr>
    </w:p>
    <w:p w14:paraId="75DEE236" w14:textId="77777777" w:rsidR="008D3AD2" w:rsidRDefault="008D3AD2" w:rsidP="008D3AD2">
      <w:pPr>
        <w:spacing w:line="480" w:lineRule="auto"/>
        <w:jc w:val="center"/>
        <w:rPr>
          <w:rFonts w:ascii="Times New Roman" w:hAnsi="Times New Roman" w:cs="Times New Roman"/>
          <w:sz w:val="24"/>
          <w:szCs w:val="24"/>
        </w:rPr>
      </w:pPr>
    </w:p>
    <w:p w14:paraId="0299356C" w14:textId="77777777" w:rsidR="008D3AD2" w:rsidRDefault="008D3AD2" w:rsidP="008D3AD2">
      <w:pPr>
        <w:spacing w:line="480" w:lineRule="auto"/>
        <w:jc w:val="center"/>
        <w:rPr>
          <w:rFonts w:ascii="Times New Roman" w:hAnsi="Times New Roman" w:cs="Times New Roman"/>
          <w:sz w:val="24"/>
          <w:szCs w:val="24"/>
        </w:rPr>
      </w:pPr>
    </w:p>
    <w:p w14:paraId="4AA310D4" w14:textId="77777777" w:rsidR="008D3AD2" w:rsidRDefault="008D3AD2" w:rsidP="008D3AD2">
      <w:pPr>
        <w:spacing w:line="480" w:lineRule="auto"/>
        <w:jc w:val="center"/>
        <w:rPr>
          <w:rFonts w:ascii="Times New Roman" w:hAnsi="Times New Roman" w:cs="Times New Roman"/>
          <w:sz w:val="24"/>
          <w:szCs w:val="24"/>
        </w:rPr>
      </w:pPr>
    </w:p>
    <w:p w14:paraId="4A9BA8BA" w14:textId="5A65674B" w:rsidR="008D3AD2" w:rsidRDefault="008D3AD2" w:rsidP="008D3AD2">
      <w:pPr>
        <w:spacing w:line="480" w:lineRule="auto"/>
        <w:jc w:val="center"/>
        <w:rPr>
          <w:rFonts w:ascii="Times New Roman" w:hAnsi="Times New Roman" w:cs="Times New Roman"/>
          <w:sz w:val="24"/>
          <w:szCs w:val="24"/>
        </w:rPr>
      </w:pPr>
      <w:r>
        <w:rPr>
          <w:rFonts w:ascii="Times New Roman" w:hAnsi="Times New Roman" w:cs="Times New Roman"/>
          <w:sz w:val="24"/>
          <w:szCs w:val="24"/>
        </w:rPr>
        <w:t>CVA Patient Care Plan</w:t>
      </w:r>
    </w:p>
    <w:p w14:paraId="3A3690FF" w14:textId="4E55B6E1" w:rsidR="008D3AD2" w:rsidRDefault="008D3AD2" w:rsidP="008D3AD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7F388E38" w14:textId="4955A670" w:rsidR="008D3AD2" w:rsidRDefault="008D3AD2" w:rsidP="008D3AD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50A4D1BE" w14:textId="77777777" w:rsidR="008D3AD2" w:rsidRDefault="008D3AD2" w:rsidP="004E3730">
      <w:pPr>
        <w:spacing w:line="480" w:lineRule="auto"/>
        <w:rPr>
          <w:rFonts w:ascii="Times New Roman" w:hAnsi="Times New Roman" w:cs="Times New Roman"/>
          <w:sz w:val="24"/>
          <w:szCs w:val="24"/>
        </w:rPr>
      </w:pPr>
    </w:p>
    <w:p w14:paraId="5E0F4E9F" w14:textId="77777777" w:rsidR="008D3AD2" w:rsidRDefault="008D3AD2" w:rsidP="004E3730">
      <w:pPr>
        <w:spacing w:line="480" w:lineRule="auto"/>
        <w:rPr>
          <w:rFonts w:ascii="Times New Roman" w:hAnsi="Times New Roman" w:cs="Times New Roman"/>
          <w:sz w:val="24"/>
          <w:szCs w:val="24"/>
        </w:rPr>
      </w:pPr>
    </w:p>
    <w:p w14:paraId="0C48197C" w14:textId="77777777" w:rsidR="008D3AD2" w:rsidRDefault="008D3AD2" w:rsidP="004E3730">
      <w:pPr>
        <w:spacing w:line="480" w:lineRule="auto"/>
        <w:rPr>
          <w:rFonts w:ascii="Times New Roman" w:hAnsi="Times New Roman" w:cs="Times New Roman"/>
          <w:sz w:val="24"/>
          <w:szCs w:val="24"/>
        </w:rPr>
      </w:pPr>
    </w:p>
    <w:p w14:paraId="450656DB" w14:textId="77777777" w:rsidR="008D3AD2" w:rsidRDefault="008D3AD2" w:rsidP="004E3730">
      <w:pPr>
        <w:spacing w:line="480" w:lineRule="auto"/>
        <w:rPr>
          <w:rFonts w:ascii="Times New Roman" w:hAnsi="Times New Roman" w:cs="Times New Roman"/>
          <w:sz w:val="24"/>
          <w:szCs w:val="24"/>
        </w:rPr>
      </w:pPr>
    </w:p>
    <w:p w14:paraId="1F3EDADD" w14:textId="77777777" w:rsidR="008D3AD2" w:rsidRDefault="008D3AD2" w:rsidP="004E3730">
      <w:pPr>
        <w:spacing w:line="480" w:lineRule="auto"/>
        <w:rPr>
          <w:rFonts w:ascii="Times New Roman" w:hAnsi="Times New Roman" w:cs="Times New Roman"/>
          <w:sz w:val="24"/>
          <w:szCs w:val="24"/>
        </w:rPr>
      </w:pPr>
    </w:p>
    <w:p w14:paraId="6CC96F61" w14:textId="77777777" w:rsidR="008D3AD2" w:rsidRDefault="008D3AD2" w:rsidP="004E3730">
      <w:pPr>
        <w:spacing w:line="480" w:lineRule="auto"/>
        <w:rPr>
          <w:rFonts w:ascii="Times New Roman" w:hAnsi="Times New Roman" w:cs="Times New Roman"/>
          <w:sz w:val="24"/>
          <w:szCs w:val="24"/>
        </w:rPr>
      </w:pPr>
    </w:p>
    <w:p w14:paraId="06C2CF55" w14:textId="77777777" w:rsidR="008D3AD2" w:rsidRDefault="008D3AD2" w:rsidP="004E3730">
      <w:pPr>
        <w:spacing w:line="480" w:lineRule="auto"/>
        <w:rPr>
          <w:rFonts w:ascii="Times New Roman" w:hAnsi="Times New Roman" w:cs="Times New Roman"/>
          <w:sz w:val="24"/>
          <w:szCs w:val="24"/>
        </w:rPr>
      </w:pPr>
    </w:p>
    <w:p w14:paraId="7A98A35A" w14:textId="77777777" w:rsidR="008D3AD2" w:rsidRDefault="008D3AD2" w:rsidP="004E3730">
      <w:pPr>
        <w:spacing w:line="480" w:lineRule="auto"/>
        <w:rPr>
          <w:rFonts w:ascii="Times New Roman" w:hAnsi="Times New Roman" w:cs="Times New Roman"/>
          <w:sz w:val="24"/>
          <w:szCs w:val="24"/>
        </w:rPr>
      </w:pPr>
    </w:p>
    <w:p w14:paraId="4CBFABBB" w14:textId="77777777" w:rsidR="008D3AD2" w:rsidRDefault="008D3AD2" w:rsidP="004E3730">
      <w:pPr>
        <w:spacing w:line="480" w:lineRule="auto"/>
        <w:rPr>
          <w:rFonts w:ascii="Times New Roman" w:hAnsi="Times New Roman" w:cs="Times New Roman"/>
          <w:sz w:val="24"/>
          <w:szCs w:val="24"/>
        </w:rPr>
      </w:pPr>
    </w:p>
    <w:p w14:paraId="758A6EA6" w14:textId="77777777" w:rsidR="008D3AD2" w:rsidRDefault="008D3AD2" w:rsidP="008D3AD2">
      <w:pPr>
        <w:spacing w:line="480" w:lineRule="auto"/>
        <w:rPr>
          <w:rFonts w:ascii="Times New Roman" w:hAnsi="Times New Roman" w:cs="Times New Roman"/>
          <w:sz w:val="24"/>
          <w:szCs w:val="24"/>
        </w:rPr>
      </w:pPr>
    </w:p>
    <w:p w14:paraId="5979FCA4" w14:textId="34C209AF" w:rsidR="007F5069" w:rsidRPr="004E3730" w:rsidRDefault="00A40671" w:rsidP="008D3AD2">
      <w:pPr>
        <w:spacing w:line="480" w:lineRule="auto"/>
        <w:ind w:firstLine="720"/>
        <w:rPr>
          <w:rFonts w:ascii="Times New Roman" w:hAnsi="Times New Roman" w:cs="Times New Roman"/>
          <w:sz w:val="24"/>
          <w:szCs w:val="24"/>
        </w:rPr>
      </w:pPr>
      <w:r w:rsidRPr="004E3730">
        <w:rPr>
          <w:rFonts w:ascii="Times New Roman" w:hAnsi="Times New Roman" w:cs="Times New Roman"/>
          <w:sz w:val="24"/>
          <w:szCs w:val="24"/>
        </w:rPr>
        <w:lastRenderedPageBreak/>
        <w:t xml:space="preserve">My patient was a male aged 62 years who suffered from CVA from February 2016. Before he had a stroke, he worked for 30 years as a laborer in his </w:t>
      </w:r>
      <w:r w:rsidR="00835070" w:rsidRPr="004E3730">
        <w:rPr>
          <w:rFonts w:ascii="Times New Roman" w:hAnsi="Times New Roman" w:cs="Times New Roman"/>
          <w:sz w:val="24"/>
          <w:szCs w:val="24"/>
        </w:rPr>
        <w:t>city. He</w:t>
      </w:r>
      <w:r w:rsidR="00515705" w:rsidRPr="004E3730">
        <w:rPr>
          <w:rFonts w:ascii="Times New Roman" w:hAnsi="Times New Roman" w:cs="Times New Roman"/>
          <w:sz w:val="24"/>
          <w:szCs w:val="24"/>
        </w:rPr>
        <w:t xml:space="preserve"> </w:t>
      </w:r>
      <w:r w:rsidR="00835070" w:rsidRPr="004E3730">
        <w:rPr>
          <w:rFonts w:ascii="Times New Roman" w:hAnsi="Times New Roman" w:cs="Times New Roman"/>
          <w:sz w:val="24"/>
          <w:szCs w:val="24"/>
        </w:rPr>
        <w:t>also</w:t>
      </w:r>
      <w:r w:rsidR="00515705" w:rsidRPr="004E3730">
        <w:rPr>
          <w:rFonts w:ascii="Times New Roman" w:hAnsi="Times New Roman" w:cs="Times New Roman"/>
          <w:sz w:val="24"/>
          <w:szCs w:val="24"/>
        </w:rPr>
        <w:t xml:space="preserve"> suffered from diabetes mellitus type 2</w:t>
      </w:r>
      <w:r w:rsidR="00835070" w:rsidRPr="004E3730">
        <w:rPr>
          <w:rFonts w:ascii="Times New Roman" w:hAnsi="Times New Roman" w:cs="Times New Roman"/>
          <w:sz w:val="24"/>
          <w:szCs w:val="24"/>
        </w:rPr>
        <w:t>, hypertension</w:t>
      </w:r>
      <w:r w:rsidR="00515705" w:rsidRPr="004E3730">
        <w:rPr>
          <w:rFonts w:ascii="Times New Roman" w:hAnsi="Times New Roman" w:cs="Times New Roman"/>
          <w:sz w:val="24"/>
          <w:szCs w:val="24"/>
        </w:rPr>
        <w:t xml:space="preserve">, and </w:t>
      </w:r>
      <w:r w:rsidR="00835070" w:rsidRPr="004E3730">
        <w:rPr>
          <w:rFonts w:ascii="Times New Roman" w:hAnsi="Times New Roman" w:cs="Times New Roman"/>
          <w:sz w:val="24"/>
          <w:szCs w:val="24"/>
        </w:rPr>
        <w:t>hyperlipidemia</w:t>
      </w:r>
      <w:r w:rsidR="00515705" w:rsidRPr="004E3730">
        <w:rPr>
          <w:rFonts w:ascii="Times New Roman" w:hAnsi="Times New Roman" w:cs="Times New Roman"/>
          <w:sz w:val="24"/>
          <w:szCs w:val="24"/>
        </w:rPr>
        <w:t xml:space="preserve">. He </w:t>
      </w:r>
      <w:r w:rsidR="00835070" w:rsidRPr="004E3730">
        <w:rPr>
          <w:rFonts w:ascii="Times New Roman" w:hAnsi="Times New Roman" w:cs="Times New Roman"/>
          <w:sz w:val="24"/>
          <w:szCs w:val="24"/>
        </w:rPr>
        <w:t>rarely</w:t>
      </w:r>
      <w:r w:rsidR="00515705" w:rsidRPr="004E3730">
        <w:rPr>
          <w:rFonts w:ascii="Times New Roman" w:hAnsi="Times New Roman" w:cs="Times New Roman"/>
          <w:sz w:val="24"/>
          <w:szCs w:val="24"/>
        </w:rPr>
        <w:t xml:space="preserve"> visited a doctor, and in the morning, he got a stroke; he felt abnormal, but he assumed and went to </w:t>
      </w:r>
      <w:r w:rsidR="00835070" w:rsidRPr="004E3730">
        <w:rPr>
          <w:rFonts w:ascii="Times New Roman" w:hAnsi="Times New Roman" w:cs="Times New Roman"/>
          <w:sz w:val="24"/>
          <w:szCs w:val="24"/>
        </w:rPr>
        <w:t>work. After</w:t>
      </w:r>
      <w:r w:rsidR="00515705" w:rsidRPr="004E3730">
        <w:rPr>
          <w:rFonts w:ascii="Times New Roman" w:hAnsi="Times New Roman" w:cs="Times New Roman"/>
          <w:sz w:val="24"/>
          <w:szCs w:val="24"/>
        </w:rPr>
        <w:t xml:space="preserve"> work, the signs </w:t>
      </w:r>
      <w:r w:rsidR="00835070" w:rsidRPr="004E3730">
        <w:rPr>
          <w:rFonts w:ascii="Times New Roman" w:hAnsi="Times New Roman" w:cs="Times New Roman"/>
          <w:sz w:val="24"/>
          <w:szCs w:val="24"/>
        </w:rPr>
        <w:t>became</w:t>
      </w:r>
      <w:r w:rsidR="00515705" w:rsidRPr="004E3730">
        <w:rPr>
          <w:rFonts w:ascii="Times New Roman" w:hAnsi="Times New Roman" w:cs="Times New Roman"/>
          <w:sz w:val="24"/>
          <w:szCs w:val="24"/>
        </w:rPr>
        <w:t xml:space="preserve"> persistent with a painful headache and left side </w:t>
      </w:r>
      <w:r w:rsidR="00835070" w:rsidRPr="004E3730">
        <w:rPr>
          <w:rFonts w:ascii="Times New Roman" w:hAnsi="Times New Roman" w:cs="Times New Roman"/>
          <w:sz w:val="24"/>
          <w:szCs w:val="24"/>
        </w:rPr>
        <w:t>weakness. He</w:t>
      </w:r>
      <w:r w:rsidR="00515705" w:rsidRPr="004E3730">
        <w:rPr>
          <w:rFonts w:ascii="Times New Roman" w:hAnsi="Times New Roman" w:cs="Times New Roman"/>
          <w:sz w:val="24"/>
          <w:szCs w:val="24"/>
        </w:rPr>
        <w:t xml:space="preserve"> was taken to the ER by his wife, where he was diagnosed with </w:t>
      </w:r>
      <w:r w:rsidR="00835070" w:rsidRPr="004E3730">
        <w:rPr>
          <w:rFonts w:ascii="Times New Roman" w:hAnsi="Times New Roman" w:cs="Times New Roman"/>
          <w:sz w:val="24"/>
          <w:szCs w:val="24"/>
        </w:rPr>
        <w:t>stroke. After recovery, the</w:t>
      </w:r>
      <w:r w:rsidR="00515705" w:rsidRPr="004E3730">
        <w:rPr>
          <w:rFonts w:ascii="Times New Roman" w:hAnsi="Times New Roman" w:cs="Times New Roman"/>
          <w:sz w:val="24"/>
          <w:szCs w:val="24"/>
        </w:rPr>
        <w:t xml:space="preserve"> patient's main sign was left side numbness and </w:t>
      </w:r>
      <w:r w:rsidR="00835070" w:rsidRPr="004E3730">
        <w:rPr>
          <w:rFonts w:ascii="Times New Roman" w:hAnsi="Times New Roman" w:cs="Times New Roman"/>
          <w:sz w:val="24"/>
          <w:szCs w:val="24"/>
        </w:rPr>
        <w:t>weakness</w:t>
      </w:r>
      <w:r w:rsidR="00515705" w:rsidRPr="004E3730">
        <w:rPr>
          <w:rFonts w:ascii="Times New Roman" w:hAnsi="Times New Roman" w:cs="Times New Roman"/>
          <w:sz w:val="24"/>
          <w:szCs w:val="24"/>
        </w:rPr>
        <w:t xml:space="preserve">, making walking and body coordination </w:t>
      </w:r>
      <w:r w:rsidR="00835070" w:rsidRPr="004E3730">
        <w:rPr>
          <w:rFonts w:ascii="Times New Roman" w:hAnsi="Times New Roman" w:cs="Times New Roman"/>
          <w:sz w:val="24"/>
          <w:szCs w:val="24"/>
        </w:rPr>
        <w:t>difficult. According</w:t>
      </w:r>
      <w:r w:rsidR="00515705" w:rsidRPr="004E3730">
        <w:rPr>
          <w:rFonts w:ascii="Times New Roman" w:hAnsi="Times New Roman" w:cs="Times New Roman"/>
          <w:sz w:val="24"/>
          <w:szCs w:val="24"/>
        </w:rPr>
        <w:t xml:space="preserve"> to the patient, the condition has impacted him negatively. He needs assistance to </w:t>
      </w:r>
      <w:r w:rsidR="00835070" w:rsidRPr="004E3730">
        <w:rPr>
          <w:rFonts w:ascii="Times New Roman" w:hAnsi="Times New Roman" w:cs="Times New Roman"/>
          <w:sz w:val="24"/>
          <w:szCs w:val="24"/>
        </w:rPr>
        <w:t>perform</w:t>
      </w:r>
      <w:r w:rsidR="00515705" w:rsidRPr="004E3730">
        <w:rPr>
          <w:rFonts w:ascii="Times New Roman" w:hAnsi="Times New Roman" w:cs="Times New Roman"/>
          <w:sz w:val="24"/>
          <w:szCs w:val="24"/>
        </w:rPr>
        <w:t xml:space="preserve"> some functions such as walking and lifting heavy objects using the left hand, resulting in early </w:t>
      </w:r>
      <w:r w:rsidR="00835070" w:rsidRPr="004E3730">
        <w:rPr>
          <w:rFonts w:ascii="Times New Roman" w:hAnsi="Times New Roman" w:cs="Times New Roman"/>
          <w:sz w:val="24"/>
          <w:szCs w:val="24"/>
        </w:rPr>
        <w:t>retirement. The patient was admitted to stroke survivors rehab facility, where he received training and assistance on how to use a cane for mobility. He learned how to use the rod and balance himself effectively.</w:t>
      </w:r>
    </w:p>
    <w:p w14:paraId="37DDF718" w14:textId="4F43F211" w:rsidR="00E46488" w:rsidRPr="004E3730" w:rsidRDefault="00A40671" w:rsidP="004E3730">
      <w:pPr>
        <w:spacing w:line="480" w:lineRule="auto"/>
        <w:rPr>
          <w:rFonts w:ascii="Times New Roman" w:hAnsi="Times New Roman" w:cs="Times New Roman"/>
          <w:sz w:val="24"/>
          <w:szCs w:val="24"/>
        </w:rPr>
      </w:pPr>
      <w:r w:rsidRPr="004E3730">
        <w:rPr>
          <w:rFonts w:ascii="Times New Roman" w:hAnsi="Times New Roman" w:cs="Times New Roman"/>
          <w:sz w:val="24"/>
          <w:szCs w:val="24"/>
        </w:rPr>
        <w:tab/>
        <w:t xml:space="preserve">CVA (cerebrovascular accident), also known as stroke, happens when an internal activity in the body blocks or reduces nutrients and oxygen from reaching the brain. The deprivation of nutrients and oxygen in </w:t>
      </w:r>
      <w:r w:rsidR="00023AFF" w:rsidRPr="004E3730">
        <w:rPr>
          <w:rFonts w:ascii="Times New Roman" w:hAnsi="Times New Roman" w:cs="Times New Roman"/>
          <w:sz w:val="24"/>
          <w:szCs w:val="24"/>
        </w:rPr>
        <w:t xml:space="preserve">the brain causes the brain tissues and cells to start dying almost </w:t>
      </w:r>
      <w:r w:rsidRPr="004E3730">
        <w:rPr>
          <w:rFonts w:ascii="Times New Roman" w:hAnsi="Times New Roman" w:cs="Times New Roman"/>
          <w:sz w:val="24"/>
          <w:szCs w:val="24"/>
        </w:rPr>
        <w:t>immediately. This</w:t>
      </w:r>
      <w:r w:rsidR="00023AFF" w:rsidRPr="004E3730">
        <w:rPr>
          <w:rFonts w:ascii="Times New Roman" w:hAnsi="Times New Roman" w:cs="Times New Roman"/>
          <w:sz w:val="24"/>
          <w:szCs w:val="24"/>
        </w:rPr>
        <w:t xml:space="preserve"> results in a huge problem and should treat as an emergency since the longer the time taken before treatment, the lower the chances of full </w:t>
      </w:r>
      <w:r w:rsidRPr="004E3730">
        <w:rPr>
          <w:rFonts w:ascii="Times New Roman" w:hAnsi="Times New Roman" w:cs="Times New Roman"/>
          <w:sz w:val="24"/>
          <w:szCs w:val="24"/>
        </w:rPr>
        <w:t>recovery. There</w:t>
      </w:r>
      <w:r w:rsidR="00023AFF" w:rsidRPr="004E3730">
        <w:rPr>
          <w:rFonts w:ascii="Times New Roman" w:hAnsi="Times New Roman" w:cs="Times New Roman"/>
          <w:sz w:val="24"/>
          <w:szCs w:val="24"/>
        </w:rPr>
        <w:t xml:space="preserve"> are five different CVA </w:t>
      </w:r>
      <w:r w:rsidRPr="004E3730">
        <w:rPr>
          <w:rFonts w:ascii="Times New Roman" w:hAnsi="Times New Roman" w:cs="Times New Roman"/>
          <w:sz w:val="24"/>
          <w:szCs w:val="24"/>
        </w:rPr>
        <w:t xml:space="preserve">types, </w:t>
      </w:r>
      <w:r w:rsidRPr="004E3730">
        <w:rPr>
          <w:rFonts w:ascii="Times New Roman" w:hAnsi="Times New Roman" w:cs="Times New Roman"/>
          <w:sz w:val="24"/>
          <w:szCs w:val="24"/>
        </w:rPr>
        <w:t>i.e.</w:t>
      </w:r>
      <w:r w:rsidR="00023AFF" w:rsidRPr="004E3730">
        <w:rPr>
          <w:rFonts w:ascii="Times New Roman" w:hAnsi="Times New Roman" w:cs="Times New Roman"/>
          <w:sz w:val="24"/>
          <w:szCs w:val="24"/>
        </w:rPr>
        <w:t>, c</w:t>
      </w:r>
      <w:r w:rsidRPr="004E3730">
        <w:rPr>
          <w:rFonts w:ascii="Times New Roman" w:hAnsi="Times New Roman" w:cs="Times New Roman"/>
          <w:sz w:val="24"/>
          <w:szCs w:val="24"/>
        </w:rPr>
        <w:t>ryptogenic ischemic stroke, transient</w:t>
      </w:r>
      <w:r w:rsidR="00023AFF" w:rsidRPr="004E3730">
        <w:rPr>
          <w:rFonts w:ascii="Times New Roman" w:hAnsi="Times New Roman" w:cs="Times New Roman"/>
          <w:sz w:val="24"/>
          <w:szCs w:val="24"/>
        </w:rPr>
        <w:t xml:space="preserve"> ischemic </w:t>
      </w:r>
      <w:r w:rsidRPr="004E3730">
        <w:rPr>
          <w:rFonts w:ascii="Times New Roman" w:hAnsi="Times New Roman" w:cs="Times New Roman"/>
          <w:sz w:val="24"/>
          <w:szCs w:val="24"/>
        </w:rPr>
        <w:t>stroke, brain</w:t>
      </w:r>
      <w:r w:rsidR="00023AFF" w:rsidRPr="004E3730">
        <w:rPr>
          <w:rFonts w:ascii="Times New Roman" w:hAnsi="Times New Roman" w:cs="Times New Roman"/>
          <w:sz w:val="24"/>
          <w:szCs w:val="24"/>
        </w:rPr>
        <w:t xml:space="preserve"> stem attack, and </w:t>
      </w:r>
      <w:r w:rsidRPr="004E3730">
        <w:rPr>
          <w:rFonts w:ascii="Times New Roman" w:hAnsi="Times New Roman" w:cs="Times New Roman"/>
          <w:sz w:val="24"/>
          <w:szCs w:val="24"/>
        </w:rPr>
        <w:t>hemorrhagic</w:t>
      </w:r>
      <w:r w:rsidR="00023AFF" w:rsidRPr="004E3730">
        <w:rPr>
          <w:rFonts w:ascii="Times New Roman" w:hAnsi="Times New Roman" w:cs="Times New Roman"/>
          <w:sz w:val="24"/>
          <w:szCs w:val="24"/>
        </w:rPr>
        <w:t xml:space="preserve"> </w:t>
      </w:r>
      <w:r w:rsidRPr="004E3730">
        <w:rPr>
          <w:rFonts w:ascii="Times New Roman" w:hAnsi="Times New Roman" w:cs="Times New Roman"/>
          <w:sz w:val="24"/>
          <w:szCs w:val="24"/>
        </w:rPr>
        <w:t>stroke. An</w:t>
      </w:r>
      <w:r w:rsidR="00023AFF" w:rsidRPr="004E3730">
        <w:rPr>
          <w:rFonts w:ascii="Times New Roman" w:hAnsi="Times New Roman" w:cs="Times New Roman"/>
          <w:sz w:val="24"/>
          <w:szCs w:val="24"/>
        </w:rPr>
        <w:t xml:space="preserve"> ischemic stroke occurs when</w:t>
      </w:r>
      <w:r w:rsidR="008D3AD2">
        <w:rPr>
          <w:rFonts w:ascii="Times New Roman" w:hAnsi="Times New Roman" w:cs="Times New Roman"/>
          <w:sz w:val="24"/>
          <w:szCs w:val="24"/>
        </w:rPr>
        <w:t xml:space="preserve"> the blood vessels supplying blood to the brain are blocked by a clot.</w:t>
      </w:r>
      <w:r w:rsidR="00023AFF" w:rsidRPr="004E3730">
        <w:rPr>
          <w:rFonts w:ascii="Times New Roman" w:hAnsi="Times New Roman" w:cs="Times New Roman"/>
          <w:sz w:val="24"/>
          <w:szCs w:val="24"/>
        </w:rPr>
        <w:t xml:space="preserve"> </w:t>
      </w:r>
      <w:r w:rsidRPr="004E3730">
        <w:rPr>
          <w:rFonts w:ascii="Times New Roman" w:hAnsi="Times New Roman" w:cs="Times New Roman"/>
          <w:sz w:val="24"/>
          <w:szCs w:val="24"/>
        </w:rPr>
        <w:t>This</w:t>
      </w:r>
      <w:r w:rsidR="00023AFF" w:rsidRPr="004E3730">
        <w:rPr>
          <w:rFonts w:ascii="Times New Roman" w:hAnsi="Times New Roman" w:cs="Times New Roman"/>
          <w:sz w:val="24"/>
          <w:szCs w:val="24"/>
        </w:rPr>
        <w:t xml:space="preserve"> is the primary stroke accounting for 87% of all CVA. Hemorrhagic stroke occurs when brain blood vessels are weak, leading to vessel rapturing, resulting in bleeding in the </w:t>
      </w:r>
      <w:r w:rsidRPr="004E3730">
        <w:rPr>
          <w:rFonts w:ascii="Times New Roman" w:hAnsi="Times New Roman" w:cs="Times New Roman"/>
          <w:sz w:val="24"/>
          <w:szCs w:val="24"/>
        </w:rPr>
        <w:t>brain (</w:t>
      </w:r>
      <w:r w:rsidR="00AF6EE0" w:rsidRPr="004E3730">
        <w:rPr>
          <w:rFonts w:ascii="Times New Roman" w:hAnsi="Times New Roman" w:cs="Times New Roman"/>
          <w:sz w:val="24"/>
          <w:szCs w:val="24"/>
        </w:rPr>
        <w:t>American Stroke Association, 2019). This</w:t>
      </w:r>
      <w:r w:rsidR="00023AFF" w:rsidRPr="004E3730">
        <w:rPr>
          <w:rFonts w:ascii="Times New Roman" w:hAnsi="Times New Roman" w:cs="Times New Roman"/>
          <w:sz w:val="24"/>
          <w:szCs w:val="24"/>
        </w:rPr>
        <w:t xml:space="preserve"> type of stroke is caused by </w:t>
      </w:r>
      <w:r w:rsidR="00AF6EE0" w:rsidRPr="004E3730">
        <w:rPr>
          <w:rFonts w:ascii="Times New Roman" w:hAnsi="Times New Roman" w:cs="Times New Roman"/>
          <w:sz w:val="24"/>
          <w:szCs w:val="24"/>
        </w:rPr>
        <w:t xml:space="preserve">two types of weakened blood vessels arteriovenous malformations and </w:t>
      </w:r>
      <w:r w:rsidR="008D3AD2">
        <w:rPr>
          <w:rFonts w:ascii="Times New Roman" w:hAnsi="Times New Roman" w:cs="Times New Roman"/>
          <w:sz w:val="24"/>
          <w:szCs w:val="24"/>
        </w:rPr>
        <w:t>aneurysms</w:t>
      </w:r>
      <w:r w:rsidRPr="004E3730">
        <w:rPr>
          <w:rFonts w:ascii="Times New Roman" w:hAnsi="Times New Roman" w:cs="Times New Roman"/>
          <w:sz w:val="24"/>
          <w:szCs w:val="24"/>
        </w:rPr>
        <w:t>. The transient</w:t>
      </w:r>
      <w:r w:rsidR="00AF6EE0" w:rsidRPr="004E3730">
        <w:rPr>
          <w:rFonts w:ascii="Times New Roman" w:hAnsi="Times New Roman" w:cs="Times New Roman"/>
          <w:sz w:val="24"/>
          <w:szCs w:val="24"/>
        </w:rPr>
        <w:t xml:space="preserve"> ischemic attack is considered a warning or mini-stroke and is caused by a temporary </w:t>
      </w:r>
      <w:r w:rsidRPr="004E3730">
        <w:rPr>
          <w:rFonts w:ascii="Times New Roman" w:hAnsi="Times New Roman" w:cs="Times New Roman"/>
          <w:sz w:val="24"/>
          <w:szCs w:val="24"/>
        </w:rPr>
        <w:t>clot. Cryptogenic</w:t>
      </w:r>
      <w:r w:rsidR="00AF6EE0" w:rsidRPr="004E3730">
        <w:rPr>
          <w:rFonts w:ascii="Times New Roman" w:hAnsi="Times New Roman" w:cs="Times New Roman"/>
          <w:sz w:val="24"/>
          <w:szCs w:val="24"/>
        </w:rPr>
        <w:t xml:space="preserve"> strokes have no definitive reason for their cause, </w:t>
      </w:r>
      <w:r w:rsidR="00AF6EE0" w:rsidRPr="004E3730">
        <w:rPr>
          <w:rFonts w:ascii="Times New Roman" w:hAnsi="Times New Roman" w:cs="Times New Roman"/>
          <w:sz w:val="24"/>
          <w:szCs w:val="24"/>
        </w:rPr>
        <w:lastRenderedPageBreak/>
        <w:t xml:space="preserve">even though they </w:t>
      </w:r>
      <w:r w:rsidRPr="004E3730">
        <w:rPr>
          <w:rFonts w:ascii="Times New Roman" w:hAnsi="Times New Roman" w:cs="Times New Roman"/>
          <w:sz w:val="24"/>
          <w:szCs w:val="24"/>
        </w:rPr>
        <w:t>happen. Most</w:t>
      </w:r>
      <w:r w:rsidR="00AF6EE0" w:rsidRPr="004E3730">
        <w:rPr>
          <w:rFonts w:ascii="Times New Roman" w:hAnsi="Times New Roman" w:cs="Times New Roman"/>
          <w:sz w:val="24"/>
          <w:szCs w:val="24"/>
        </w:rPr>
        <w:t xml:space="preserve"> patients present themselves with symptoms such as </w:t>
      </w:r>
      <w:r w:rsidR="008D3AD2">
        <w:rPr>
          <w:rFonts w:ascii="Times New Roman" w:hAnsi="Times New Roman" w:cs="Times New Roman"/>
          <w:sz w:val="24"/>
          <w:szCs w:val="24"/>
        </w:rPr>
        <w:t xml:space="preserve">body </w:t>
      </w:r>
      <w:r w:rsidR="00AF6EE0" w:rsidRPr="004E3730">
        <w:rPr>
          <w:rFonts w:ascii="Times New Roman" w:hAnsi="Times New Roman" w:cs="Times New Roman"/>
          <w:sz w:val="24"/>
          <w:szCs w:val="24"/>
        </w:rPr>
        <w:t>weaknes</w:t>
      </w:r>
      <w:r w:rsidR="008D3AD2">
        <w:rPr>
          <w:rFonts w:ascii="Times New Roman" w:hAnsi="Times New Roman" w:cs="Times New Roman"/>
          <w:sz w:val="24"/>
          <w:szCs w:val="24"/>
        </w:rPr>
        <w:t>s or numbness of one</w:t>
      </w:r>
      <w:r w:rsidR="00AF6EE0" w:rsidRPr="004E3730">
        <w:rPr>
          <w:rFonts w:ascii="Times New Roman" w:hAnsi="Times New Roman" w:cs="Times New Roman"/>
          <w:sz w:val="24"/>
          <w:szCs w:val="24"/>
        </w:rPr>
        <w:t xml:space="preserve"> </w:t>
      </w:r>
      <w:r w:rsidRPr="004E3730">
        <w:rPr>
          <w:rFonts w:ascii="Times New Roman" w:hAnsi="Times New Roman" w:cs="Times New Roman"/>
          <w:sz w:val="24"/>
          <w:szCs w:val="24"/>
        </w:rPr>
        <w:t>body</w:t>
      </w:r>
      <w:r w:rsidR="008D3AD2">
        <w:rPr>
          <w:rFonts w:ascii="Times New Roman" w:hAnsi="Times New Roman" w:cs="Times New Roman"/>
          <w:sz w:val="24"/>
          <w:szCs w:val="24"/>
        </w:rPr>
        <w:t xml:space="preserve"> side</w:t>
      </w:r>
      <w:r w:rsidRPr="004E3730">
        <w:rPr>
          <w:rFonts w:ascii="Times New Roman" w:hAnsi="Times New Roman" w:cs="Times New Roman"/>
          <w:sz w:val="24"/>
          <w:szCs w:val="24"/>
        </w:rPr>
        <w:t>, different</w:t>
      </w:r>
      <w:r w:rsidR="00AF6EE0" w:rsidRPr="004E3730">
        <w:rPr>
          <w:rFonts w:ascii="Times New Roman" w:hAnsi="Times New Roman" w:cs="Times New Roman"/>
          <w:sz w:val="24"/>
          <w:szCs w:val="24"/>
        </w:rPr>
        <w:t xml:space="preserve"> sensation </w:t>
      </w:r>
      <w:r w:rsidRPr="004E3730">
        <w:rPr>
          <w:rFonts w:ascii="Times New Roman" w:hAnsi="Times New Roman" w:cs="Times New Roman"/>
          <w:sz w:val="24"/>
          <w:szCs w:val="24"/>
        </w:rPr>
        <w:t>when touched on the same point but anothe</w:t>
      </w:r>
      <w:r w:rsidRPr="004E3730">
        <w:rPr>
          <w:rFonts w:ascii="Times New Roman" w:hAnsi="Times New Roman" w:cs="Times New Roman"/>
          <w:sz w:val="24"/>
          <w:szCs w:val="24"/>
        </w:rPr>
        <w:t>r side of the body, vision loss on both or one eye, slow or slurred speech, visual changes, trouble in speech expression or understanding and facial droop (Mayo Clinic, 2019)</w:t>
      </w:r>
      <w:r w:rsidR="007912AD" w:rsidRPr="004E3730">
        <w:rPr>
          <w:rFonts w:ascii="Times New Roman" w:hAnsi="Times New Roman" w:cs="Times New Roman"/>
          <w:sz w:val="24"/>
          <w:szCs w:val="24"/>
        </w:rPr>
        <w:t>.</w:t>
      </w:r>
    </w:p>
    <w:p w14:paraId="595D338D" w14:textId="77777777" w:rsidR="00D812F2" w:rsidRPr="004E3730" w:rsidRDefault="00A40671" w:rsidP="004E3730">
      <w:pPr>
        <w:spacing w:line="480" w:lineRule="auto"/>
        <w:rPr>
          <w:rFonts w:ascii="Times New Roman" w:hAnsi="Times New Roman" w:cs="Times New Roman"/>
          <w:sz w:val="24"/>
          <w:szCs w:val="24"/>
        </w:rPr>
      </w:pPr>
      <w:r w:rsidRPr="004E3730">
        <w:rPr>
          <w:rFonts w:ascii="Times New Roman" w:hAnsi="Times New Roman" w:cs="Times New Roman"/>
          <w:sz w:val="24"/>
          <w:szCs w:val="24"/>
        </w:rPr>
        <w:tab/>
        <w:t xml:space="preserve">Based on the patient's need, it would be best to access a wheelchair and learn </w:t>
      </w:r>
      <w:r w:rsidRPr="004E3730">
        <w:rPr>
          <w:rFonts w:ascii="Times New Roman" w:hAnsi="Times New Roman" w:cs="Times New Roman"/>
          <w:sz w:val="24"/>
          <w:szCs w:val="24"/>
        </w:rPr>
        <w:t>how to use it since, with a cane, he</w:t>
      </w:r>
      <w:r w:rsidR="00B35982" w:rsidRPr="004E3730">
        <w:rPr>
          <w:rFonts w:ascii="Times New Roman" w:hAnsi="Times New Roman" w:cs="Times New Roman"/>
          <w:sz w:val="24"/>
          <w:szCs w:val="24"/>
        </w:rPr>
        <w:t xml:space="preserve"> cannot move for long distances. The man should be able to assess physical, body posture, visual and cognitive skills. Since the patient's left side was numb, a wheelchair will help ensure surface-to-surface transfer when it comes to the patient's movement (Teasel et al., 2016).In case of transfer, the caregiver should ask the patient to assist in the transfer to increase the patient independence and </w:t>
      </w:r>
      <w:r w:rsidR="004729F8" w:rsidRPr="004E3730">
        <w:rPr>
          <w:rFonts w:ascii="Times New Roman" w:hAnsi="Times New Roman" w:cs="Times New Roman"/>
          <w:sz w:val="24"/>
          <w:szCs w:val="24"/>
        </w:rPr>
        <w:t>strength.</w:t>
      </w:r>
    </w:p>
    <w:p w14:paraId="678F8E46" w14:textId="77777777" w:rsidR="00D812F2" w:rsidRPr="004E3730" w:rsidRDefault="00A40671" w:rsidP="004E3730">
      <w:pPr>
        <w:spacing w:line="480" w:lineRule="auto"/>
        <w:ind w:firstLine="720"/>
        <w:rPr>
          <w:rFonts w:ascii="Times New Roman" w:hAnsi="Times New Roman" w:cs="Times New Roman"/>
          <w:sz w:val="24"/>
          <w:szCs w:val="24"/>
        </w:rPr>
      </w:pPr>
      <w:r w:rsidRPr="004E3730">
        <w:rPr>
          <w:rFonts w:ascii="Times New Roman" w:hAnsi="Times New Roman" w:cs="Times New Roman"/>
          <w:sz w:val="24"/>
          <w:szCs w:val="24"/>
        </w:rPr>
        <w:t>To determine if providing the patient with a wheelchair is met</w:t>
      </w:r>
      <w:r w:rsidRPr="004E3730">
        <w:rPr>
          <w:rFonts w:ascii="Times New Roman" w:hAnsi="Times New Roman" w:cs="Times New Roman"/>
          <w:sz w:val="24"/>
          <w:szCs w:val="24"/>
        </w:rPr>
        <w:t xml:space="preserve">, I will follow up with the care giver. The patient complained that when walking using the stick assistance, he </w:t>
      </w:r>
      <w:r w:rsidR="009671CC" w:rsidRPr="004E3730">
        <w:rPr>
          <w:rFonts w:ascii="Times New Roman" w:hAnsi="Times New Roman" w:cs="Times New Roman"/>
          <w:sz w:val="24"/>
          <w:szCs w:val="24"/>
        </w:rPr>
        <w:t xml:space="preserve">must </w:t>
      </w:r>
      <w:r w:rsidRPr="004E3730">
        <w:rPr>
          <w:rFonts w:ascii="Times New Roman" w:hAnsi="Times New Roman" w:cs="Times New Roman"/>
          <w:sz w:val="24"/>
          <w:szCs w:val="24"/>
        </w:rPr>
        <w:t xml:space="preserve">have aid </w:t>
      </w:r>
      <w:r w:rsidR="009671CC" w:rsidRPr="004E3730">
        <w:rPr>
          <w:rFonts w:ascii="Times New Roman" w:hAnsi="Times New Roman" w:cs="Times New Roman"/>
          <w:sz w:val="24"/>
          <w:szCs w:val="24"/>
        </w:rPr>
        <w:t>in case</w:t>
      </w:r>
      <w:r w:rsidRPr="004E3730">
        <w:rPr>
          <w:rFonts w:ascii="Times New Roman" w:hAnsi="Times New Roman" w:cs="Times New Roman"/>
          <w:sz w:val="24"/>
          <w:szCs w:val="24"/>
        </w:rPr>
        <w:t xml:space="preserve"> of balance </w:t>
      </w:r>
      <w:r w:rsidR="009671CC" w:rsidRPr="004E3730">
        <w:rPr>
          <w:rFonts w:ascii="Times New Roman" w:hAnsi="Times New Roman" w:cs="Times New Roman"/>
          <w:sz w:val="24"/>
          <w:szCs w:val="24"/>
        </w:rPr>
        <w:t>loss</w:t>
      </w:r>
      <w:r w:rsidRPr="004E3730">
        <w:rPr>
          <w:rFonts w:ascii="Times New Roman" w:hAnsi="Times New Roman" w:cs="Times New Roman"/>
          <w:sz w:val="24"/>
          <w:szCs w:val="24"/>
        </w:rPr>
        <w:t xml:space="preserve">; therefore, find a wheelchair a necessity since it provides </w:t>
      </w:r>
      <w:r w:rsidR="009671CC" w:rsidRPr="004E3730">
        <w:rPr>
          <w:rFonts w:ascii="Times New Roman" w:hAnsi="Times New Roman" w:cs="Times New Roman"/>
          <w:sz w:val="24"/>
          <w:szCs w:val="24"/>
        </w:rPr>
        <w:t>comfort and</w:t>
      </w:r>
      <w:r w:rsidRPr="004E3730">
        <w:rPr>
          <w:rFonts w:ascii="Times New Roman" w:hAnsi="Times New Roman" w:cs="Times New Roman"/>
          <w:sz w:val="24"/>
          <w:szCs w:val="24"/>
        </w:rPr>
        <w:t xml:space="preserve"> </w:t>
      </w:r>
      <w:r w:rsidR="009671CC" w:rsidRPr="004E3730">
        <w:rPr>
          <w:rFonts w:ascii="Times New Roman" w:hAnsi="Times New Roman" w:cs="Times New Roman"/>
          <w:sz w:val="24"/>
          <w:szCs w:val="24"/>
        </w:rPr>
        <w:t>balance</w:t>
      </w:r>
      <w:r w:rsidRPr="004E3730">
        <w:rPr>
          <w:rFonts w:ascii="Times New Roman" w:hAnsi="Times New Roman" w:cs="Times New Roman"/>
          <w:sz w:val="24"/>
          <w:szCs w:val="24"/>
        </w:rPr>
        <w:t xml:space="preserve"> </w:t>
      </w:r>
      <w:r w:rsidR="009671CC" w:rsidRPr="004E3730">
        <w:rPr>
          <w:rFonts w:ascii="Times New Roman" w:hAnsi="Times New Roman" w:cs="Times New Roman"/>
          <w:sz w:val="24"/>
          <w:szCs w:val="24"/>
        </w:rPr>
        <w:t>(Teasel et al., 2016). I will also follow up to ensure proper training on using the wheelchair is offered to prevent any accident that may occur.</w:t>
      </w:r>
    </w:p>
    <w:p w14:paraId="0951FC68" w14:textId="06A3F465" w:rsidR="00542140" w:rsidRPr="004E3730" w:rsidRDefault="008D3AD2" w:rsidP="004E3730">
      <w:pPr>
        <w:spacing w:line="480" w:lineRule="auto"/>
        <w:rPr>
          <w:rFonts w:ascii="Times New Roman" w:hAnsi="Times New Roman" w:cs="Times New Roman"/>
          <w:sz w:val="24"/>
          <w:szCs w:val="24"/>
        </w:rPr>
      </w:pPr>
      <w:r>
        <w:rPr>
          <w:rFonts w:ascii="Times New Roman" w:hAnsi="Times New Roman" w:cs="Times New Roman"/>
          <w:sz w:val="24"/>
          <w:szCs w:val="24"/>
        </w:rPr>
        <w:tab/>
        <w:t>To ensure the patient gets maximum a</w:t>
      </w:r>
      <w:r w:rsidR="00A40671" w:rsidRPr="004E3730">
        <w:rPr>
          <w:rFonts w:ascii="Times New Roman" w:hAnsi="Times New Roman" w:cs="Times New Roman"/>
          <w:sz w:val="24"/>
          <w:szCs w:val="24"/>
        </w:rPr>
        <w:t>ssistance, I advised him to seek PCP assistance to order home health. Someone with a stroke cond</w:t>
      </w:r>
      <w:r w:rsidR="00A40671" w:rsidRPr="004E3730">
        <w:rPr>
          <w:rFonts w:ascii="Times New Roman" w:hAnsi="Times New Roman" w:cs="Times New Roman"/>
          <w:sz w:val="24"/>
          <w:szCs w:val="24"/>
        </w:rPr>
        <w:t>ition benefits greatly from Home Health since the patient will not travel to the hospital. Home health would call therapy, medical equipment, oversee proper medication use, and contact PCP if the condition changes. Home health care is more convenient, effe</w:t>
      </w:r>
      <w:r w:rsidR="00A40671" w:rsidRPr="004E3730">
        <w:rPr>
          <w:rFonts w:ascii="Times New Roman" w:hAnsi="Times New Roman" w:cs="Times New Roman"/>
          <w:sz w:val="24"/>
          <w:szCs w:val="24"/>
        </w:rPr>
        <w:t>ctive, and less expensive as compared to the hospital. Home health's primary goal is to treat a disease or injury, helping one get better, gain independence, and become self-sufficient if possible. The patient was happy with the information and is planning</w:t>
      </w:r>
      <w:r w:rsidR="00A40671" w:rsidRPr="004E3730">
        <w:rPr>
          <w:rFonts w:ascii="Times New Roman" w:hAnsi="Times New Roman" w:cs="Times New Roman"/>
          <w:sz w:val="24"/>
          <w:szCs w:val="24"/>
        </w:rPr>
        <w:t xml:space="preserve"> to follow up with his PCP.</w:t>
      </w:r>
    </w:p>
    <w:p w14:paraId="15AB2CB4" w14:textId="77777777" w:rsidR="00D1014D" w:rsidRDefault="00D1014D" w:rsidP="008D3AD2">
      <w:pPr>
        <w:spacing w:line="480" w:lineRule="auto"/>
        <w:jc w:val="center"/>
        <w:rPr>
          <w:rFonts w:ascii="Times New Roman" w:hAnsi="Times New Roman" w:cs="Times New Roman"/>
          <w:color w:val="333333"/>
          <w:sz w:val="24"/>
          <w:szCs w:val="24"/>
          <w:shd w:val="clear" w:color="auto" w:fill="FFFFFF"/>
        </w:rPr>
      </w:pPr>
    </w:p>
    <w:p w14:paraId="065E56F8" w14:textId="77777777" w:rsidR="00987C94" w:rsidRPr="004E3730" w:rsidRDefault="00A40671" w:rsidP="008D3AD2">
      <w:pPr>
        <w:spacing w:line="480" w:lineRule="auto"/>
        <w:jc w:val="center"/>
        <w:rPr>
          <w:rFonts w:ascii="Times New Roman" w:hAnsi="Times New Roman" w:cs="Times New Roman"/>
          <w:color w:val="333333"/>
          <w:sz w:val="24"/>
          <w:szCs w:val="24"/>
          <w:shd w:val="clear" w:color="auto" w:fill="FFFFFF"/>
        </w:rPr>
      </w:pPr>
      <w:r w:rsidRPr="004E3730">
        <w:rPr>
          <w:rFonts w:ascii="Times New Roman" w:hAnsi="Times New Roman" w:cs="Times New Roman"/>
          <w:color w:val="333333"/>
          <w:sz w:val="24"/>
          <w:szCs w:val="24"/>
          <w:shd w:val="clear" w:color="auto" w:fill="FFFFFF"/>
        </w:rPr>
        <w:lastRenderedPageBreak/>
        <w:t>References</w:t>
      </w:r>
    </w:p>
    <w:p w14:paraId="720127E1" w14:textId="77777777" w:rsidR="008D3AD2" w:rsidRDefault="00A40671" w:rsidP="008D3AD2">
      <w:pPr>
        <w:spacing w:line="480" w:lineRule="auto"/>
        <w:ind w:left="720" w:hanging="720"/>
        <w:rPr>
          <w:rFonts w:ascii="Times New Roman" w:hAnsi="Times New Roman" w:cs="Times New Roman"/>
          <w:color w:val="333333"/>
          <w:sz w:val="24"/>
          <w:szCs w:val="24"/>
          <w:shd w:val="clear" w:color="auto" w:fill="FFFFFF"/>
        </w:rPr>
      </w:pPr>
      <w:r w:rsidRPr="004E3730">
        <w:rPr>
          <w:rFonts w:ascii="Times New Roman" w:hAnsi="Times New Roman" w:cs="Times New Roman"/>
          <w:color w:val="333333"/>
          <w:sz w:val="24"/>
          <w:szCs w:val="24"/>
          <w:shd w:val="clear" w:color="auto" w:fill="FFFFFF"/>
        </w:rPr>
        <w:t xml:space="preserve">American Stroke Association. (n.d.). Stroke Symptoms. Retrieved August 12, 2019, from </w:t>
      </w:r>
      <w:hyperlink r:id="rId6" w:history="1">
        <w:r w:rsidRPr="004E3730">
          <w:rPr>
            <w:rStyle w:val="Hyperlink"/>
            <w:rFonts w:ascii="Times New Roman" w:hAnsi="Times New Roman" w:cs="Times New Roman"/>
            <w:sz w:val="24"/>
            <w:szCs w:val="24"/>
            <w:shd w:val="clear" w:color="auto" w:fill="FFFFFF"/>
          </w:rPr>
          <w:t>https://www.stroke.org/en/about-stroke/stroke-symptoms</w:t>
        </w:r>
      </w:hyperlink>
    </w:p>
    <w:p w14:paraId="283D6EBF" w14:textId="77777777" w:rsidR="008D3AD2" w:rsidRDefault="00A40671" w:rsidP="008D3AD2">
      <w:pPr>
        <w:spacing w:line="480" w:lineRule="auto"/>
        <w:ind w:left="720" w:hanging="720"/>
        <w:rPr>
          <w:rFonts w:ascii="Times New Roman" w:hAnsi="Times New Roman" w:cs="Times New Roman"/>
          <w:color w:val="333333"/>
          <w:sz w:val="24"/>
          <w:szCs w:val="24"/>
          <w:shd w:val="clear" w:color="auto" w:fill="FFFFFF"/>
        </w:rPr>
      </w:pPr>
      <w:r w:rsidRPr="00D812F2">
        <w:rPr>
          <w:rFonts w:ascii="Times New Roman" w:eastAsia="Times New Roman" w:hAnsi="Times New Roman" w:cs="Times New Roman"/>
          <w:sz w:val="24"/>
          <w:szCs w:val="24"/>
          <w:lang w:eastAsia="en-GB"/>
        </w:rPr>
        <w:t xml:space="preserve">Falvey, J. R., Bade, M. J., Forster, J. E., Burke, R. E., Jennings, J. M., Nuccio, E., &amp; Stevens-Lapsley, J. E. (2018). Home-health-care physical therapy improves early functional recovery of Medicare beneficiaries after total knee arthroplasty. </w:t>
      </w:r>
      <w:r w:rsidRPr="00D812F2">
        <w:rPr>
          <w:rFonts w:ascii="Times New Roman" w:eastAsia="Times New Roman" w:hAnsi="Times New Roman" w:cs="Times New Roman"/>
          <w:i/>
          <w:iCs/>
          <w:sz w:val="24"/>
          <w:szCs w:val="24"/>
          <w:lang w:eastAsia="en-GB"/>
        </w:rPr>
        <w:t>The Journa</w:t>
      </w:r>
      <w:r w:rsidRPr="00D812F2">
        <w:rPr>
          <w:rFonts w:ascii="Times New Roman" w:eastAsia="Times New Roman" w:hAnsi="Times New Roman" w:cs="Times New Roman"/>
          <w:i/>
          <w:iCs/>
          <w:sz w:val="24"/>
          <w:szCs w:val="24"/>
          <w:lang w:eastAsia="en-GB"/>
        </w:rPr>
        <w:t>l of bone and joint surgery. American volume</w:t>
      </w:r>
      <w:r w:rsidRPr="00D812F2">
        <w:rPr>
          <w:rFonts w:ascii="Times New Roman" w:eastAsia="Times New Roman" w:hAnsi="Times New Roman" w:cs="Times New Roman"/>
          <w:sz w:val="24"/>
          <w:szCs w:val="24"/>
          <w:lang w:eastAsia="en-GB"/>
        </w:rPr>
        <w:t xml:space="preserve">, </w:t>
      </w:r>
      <w:r w:rsidRPr="00D812F2">
        <w:rPr>
          <w:rFonts w:ascii="Times New Roman" w:eastAsia="Times New Roman" w:hAnsi="Times New Roman" w:cs="Times New Roman"/>
          <w:i/>
          <w:iCs/>
          <w:sz w:val="24"/>
          <w:szCs w:val="24"/>
          <w:lang w:eastAsia="en-GB"/>
        </w:rPr>
        <w:t>100</w:t>
      </w:r>
      <w:r w:rsidRPr="00D812F2">
        <w:rPr>
          <w:rFonts w:ascii="Times New Roman" w:eastAsia="Times New Roman" w:hAnsi="Times New Roman" w:cs="Times New Roman"/>
          <w:sz w:val="24"/>
          <w:szCs w:val="24"/>
          <w:lang w:eastAsia="en-GB"/>
        </w:rPr>
        <w:t>(20), 1728.</w:t>
      </w:r>
    </w:p>
    <w:p w14:paraId="35C05402" w14:textId="77777777" w:rsidR="008D3AD2" w:rsidRDefault="00A40671" w:rsidP="008D3AD2">
      <w:pPr>
        <w:spacing w:line="480" w:lineRule="auto"/>
        <w:ind w:left="720" w:hanging="720"/>
        <w:rPr>
          <w:rStyle w:val="Hyperlink"/>
          <w:rFonts w:ascii="Times New Roman" w:hAnsi="Times New Roman" w:cs="Times New Roman"/>
          <w:color w:val="333333"/>
          <w:sz w:val="24"/>
          <w:szCs w:val="24"/>
          <w:u w:val="none"/>
          <w:shd w:val="clear" w:color="auto" w:fill="FFFFFF"/>
        </w:rPr>
      </w:pPr>
      <w:r w:rsidRPr="004E3730">
        <w:rPr>
          <w:rFonts w:ascii="Times New Roman" w:hAnsi="Times New Roman" w:cs="Times New Roman"/>
          <w:color w:val="333333"/>
          <w:sz w:val="24"/>
          <w:szCs w:val="24"/>
          <w:shd w:val="clear" w:color="auto" w:fill="FFFFFF"/>
        </w:rPr>
        <w:t xml:space="preserve">Mayo Clinic. (2019, June 11). Stroke. Retrieved August 10, 2019, from </w:t>
      </w:r>
      <w:hyperlink r:id="rId7" w:history="1">
        <w:r w:rsidRPr="004E3730">
          <w:rPr>
            <w:rStyle w:val="Hyperlink"/>
            <w:rFonts w:ascii="Times New Roman" w:hAnsi="Times New Roman" w:cs="Times New Roman"/>
            <w:sz w:val="24"/>
            <w:szCs w:val="24"/>
            <w:shd w:val="clear" w:color="auto" w:fill="FFFFFF"/>
          </w:rPr>
          <w:t>https://www.mayoclinic.or</w:t>
        </w:r>
        <w:r w:rsidRPr="004E3730">
          <w:rPr>
            <w:rStyle w:val="Hyperlink"/>
            <w:rFonts w:ascii="Times New Roman" w:hAnsi="Times New Roman" w:cs="Times New Roman"/>
            <w:sz w:val="24"/>
            <w:szCs w:val="24"/>
            <w:shd w:val="clear" w:color="auto" w:fill="FFFFFF"/>
          </w:rPr>
          <w:t>g/diseases-conditions/stroke/symptoms-causes/syc-20350113</w:t>
        </w:r>
      </w:hyperlink>
    </w:p>
    <w:p w14:paraId="7F59D82E" w14:textId="2E638F38" w:rsidR="00B35982" w:rsidRPr="008D3AD2" w:rsidRDefault="00A40671" w:rsidP="008D3AD2">
      <w:pPr>
        <w:spacing w:line="480" w:lineRule="auto"/>
        <w:ind w:left="720" w:hanging="720"/>
        <w:rPr>
          <w:rFonts w:ascii="Times New Roman" w:hAnsi="Times New Roman" w:cs="Times New Roman"/>
          <w:color w:val="333333"/>
          <w:sz w:val="24"/>
          <w:szCs w:val="24"/>
          <w:shd w:val="clear" w:color="auto" w:fill="FFFFFF"/>
        </w:rPr>
      </w:pPr>
      <w:r w:rsidRPr="00B35982">
        <w:rPr>
          <w:rFonts w:ascii="Times New Roman" w:eastAsia="Times New Roman" w:hAnsi="Times New Roman" w:cs="Times New Roman"/>
          <w:sz w:val="24"/>
          <w:szCs w:val="24"/>
          <w:lang w:eastAsia="en-GB"/>
        </w:rPr>
        <w:t xml:space="preserve">Teasell, R., Bayona, N., &amp; Bitensky, J. (2016). Background concepts in stroke rehabilitation. </w:t>
      </w:r>
      <w:r w:rsidRPr="00B35982">
        <w:rPr>
          <w:rFonts w:ascii="Times New Roman" w:eastAsia="Times New Roman" w:hAnsi="Times New Roman" w:cs="Times New Roman"/>
          <w:i/>
          <w:iCs/>
          <w:sz w:val="24"/>
          <w:szCs w:val="24"/>
          <w:lang w:eastAsia="en-GB"/>
        </w:rPr>
        <w:t xml:space="preserve">An evidence-based review of stroke rehabilitation. Heart and Stroke Foundation Canadian Partnership for </w:t>
      </w:r>
      <w:r w:rsidRPr="00B35982">
        <w:rPr>
          <w:rFonts w:ascii="Times New Roman" w:eastAsia="Times New Roman" w:hAnsi="Times New Roman" w:cs="Times New Roman"/>
          <w:i/>
          <w:iCs/>
          <w:sz w:val="24"/>
          <w:szCs w:val="24"/>
          <w:lang w:eastAsia="en-GB"/>
        </w:rPr>
        <w:t>Stroke Recovery</w:t>
      </w:r>
      <w:r w:rsidRPr="00B35982">
        <w:rPr>
          <w:rFonts w:ascii="Times New Roman" w:eastAsia="Times New Roman" w:hAnsi="Times New Roman" w:cs="Times New Roman"/>
          <w:sz w:val="24"/>
          <w:szCs w:val="24"/>
          <w:lang w:eastAsia="en-GB"/>
        </w:rPr>
        <w:t>.</w:t>
      </w:r>
    </w:p>
    <w:p w14:paraId="34C756C5" w14:textId="77777777" w:rsidR="00B35982" w:rsidRPr="004E3730" w:rsidRDefault="00B35982" w:rsidP="008D3AD2">
      <w:pPr>
        <w:spacing w:line="480" w:lineRule="auto"/>
        <w:ind w:left="720" w:hanging="720"/>
        <w:rPr>
          <w:rFonts w:ascii="Times New Roman" w:hAnsi="Times New Roman" w:cs="Times New Roman"/>
          <w:color w:val="333333"/>
          <w:sz w:val="24"/>
          <w:szCs w:val="24"/>
          <w:shd w:val="clear" w:color="auto" w:fill="FFFFFF"/>
        </w:rPr>
      </w:pPr>
    </w:p>
    <w:p w14:paraId="5E58995C" w14:textId="77777777" w:rsidR="00987C94" w:rsidRPr="004E3730" w:rsidRDefault="00987C94" w:rsidP="004E3730">
      <w:pPr>
        <w:pStyle w:val="Bibliography"/>
        <w:spacing w:line="480" w:lineRule="auto"/>
        <w:rPr>
          <w:rFonts w:ascii="Times New Roman" w:hAnsi="Times New Roman" w:cs="Times New Roman"/>
          <w:color w:val="333333"/>
          <w:sz w:val="24"/>
          <w:szCs w:val="24"/>
          <w:shd w:val="clear" w:color="auto" w:fill="FFFFFF"/>
        </w:rPr>
      </w:pPr>
    </w:p>
    <w:p w14:paraId="08003771" w14:textId="77777777" w:rsidR="00987C94" w:rsidRPr="004E3730" w:rsidRDefault="00987C94" w:rsidP="004E3730">
      <w:pPr>
        <w:spacing w:line="480" w:lineRule="auto"/>
        <w:rPr>
          <w:rFonts w:ascii="Times New Roman" w:hAnsi="Times New Roman" w:cs="Times New Roman"/>
          <w:sz w:val="24"/>
          <w:szCs w:val="24"/>
        </w:rPr>
      </w:pPr>
    </w:p>
    <w:p w14:paraId="0B5B9570" w14:textId="77777777" w:rsidR="00987C94" w:rsidRPr="004E3730" w:rsidRDefault="00987C94" w:rsidP="004E3730">
      <w:pPr>
        <w:spacing w:line="480" w:lineRule="auto"/>
        <w:rPr>
          <w:rFonts w:ascii="Times New Roman" w:hAnsi="Times New Roman" w:cs="Times New Roman"/>
          <w:sz w:val="24"/>
          <w:szCs w:val="24"/>
        </w:rPr>
      </w:pPr>
    </w:p>
    <w:p w14:paraId="5380A3AE" w14:textId="77777777" w:rsidR="00987C94" w:rsidRPr="004E3730" w:rsidRDefault="00987C94" w:rsidP="004E3730">
      <w:pPr>
        <w:spacing w:line="480" w:lineRule="auto"/>
        <w:rPr>
          <w:rFonts w:ascii="Times New Roman" w:hAnsi="Times New Roman" w:cs="Times New Roman"/>
          <w:sz w:val="24"/>
          <w:szCs w:val="24"/>
        </w:rPr>
      </w:pPr>
    </w:p>
    <w:p w14:paraId="09143AAF" w14:textId="77777777" w:rsidR="00835070" w:rsidRPr="004E3730" w:rsidRDefault="00835070" w:rsidP="004E3730">
      <w:pPr>
        <w:spacing w:line="480" w:lineRule="auto"/>
        <w:rPr>
          <w:rFonts w:ascii="Times New Roman" w:hAnsi="Times New Roman" w:cs="Times New Roman"/>
          <w:sz w:val="24"/>
          <w:szCs w:val="24"/>
        </w:rPr>
      </w:pPr>
    </w:p>
    <w:p w14:paraId="681BF156" w14:textId="77777777" w:rsidR="00835070" w:rsidRPr="004E3730" w:rsidRDefault="00835070" w:rsidP="004E3730">
      <w:pPr>
        <w:spacing w:line="480" w:lineRule="auto"/>
        <w:rPr>
          <w:rFonts w:ascii="Times New Roman" w:hAnsi="Times New Roman" w:cs="Times New Roman"/>
          <w:sz w:val="24"/>
          <w:szCs w:val="24"/>
        </w:rPr>
      </w:pPr>
    </w:p>
    <w:p w14:paraId="13065F10" w14:textId="77777777" w:rsidR="00835070" w:rsidRPr="004E3730" w:rsidRDefault="00835070" w:rsidP="004E3730">
      <w:pPr>
        <w:spacing w:line="480" w:lineRule="auto"/>
        <w:rPr>
          <w:rFonts w:ascii="Times New Roman" w:hAnsi="Times New Roman" w:cs="Times New Roman"/>
          <w:sz w:val="24"/>
          <w:szCs w:val="24"/>
        </w:rPr>
      </w:pPr>
    </w:p>
    <w:p w14:paraId="2D49FBFA" w14:textId="77777777" w:rsidR="00835070" w:rsidRPr="004E3730" w:rsidRDefault="00835070" w:rsidP="004E3730">
      <w:pPr>
        <w:spacing w:line="480" w:lineRule="auto"/>
        <w:rPr>
          <w:rFonts w:ascii="Times New Roman" w:hAnsi="Times New Roman" w:cs="Times New Roman"/>
          <w:sz w:val="24"/>
          <w:szCs w:val="24"/>
        </w:rPr>
      </w:pPr>
      <w:bookmarkStart w:id="0" w:name="_GoBack"/>
      <w:bookmarkEnd w:id="0"/>
    </w:p>
    <w:sectPr w:rsidR="00835070" w:rsidRPr="004E3730" w:rsidSect="008D3AD2">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66ED6A" w14:textId="77777777" w:rsidR="00A40671" w:rsidRDefault="00A40671" w:rsidP="008D3AD2">
      <w:pPr>
        <w:spacing w:after="0" w:line="240" w:lineRule="auto"/>
      </w:pPr>
      <w:r>
        <w:separator/>
      </w:r>
    </w:p>
  </w:endnote>
  <w:endnote w:type="continuationSeparator" w:id="0">
    <w:p w14:paraId="6057C52E" w14:textId="77777777" w:rsidR="00A40671" w:rsidRDefault="00A40671" w:rsidP="008D3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D7464A" w14:textId="77777777" w:rsidR="00A40671" w:rsidRDefault="00A40671" w:rsidP="008D3AD2">
      <w:pPr>
        <w:spacing w:after="0" w:line="240" w:lineRule="auto"/>
      </w:pPr>
      <w:r>
        <w:separator/>
      </w:r>
    </w:p>
  </w:footnote>
  <w:footnote w:type="continuationSeparator" w:id="0">
    <w:p w14:paraId="103190C1" w14:textId="77777777" w:rsidR="00A40671" w:rsidRDefault="00A40671" w:rsidP="008D3A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88106" w14:textId="493E71B2" w:rsidR="008D3AD2" w:rsidRDefault="008D3AD2">
    <w:pPr>
      <w:pStyle w:val="Header"/>
    </w:pPr>
    <w:r>
      <w:rPr>
        <w:lang w:val="en-US"/>
      </w:rPr>
      <w:t>CVA PATIENT CARE PLAN</w:t>
    </w:r>
    <w:r>
      <w:rPr>
        <w:lang w:val="en-US"/>
      </w:rPr>
      <w:tab/>
    </w:r>
    <w:r>
      <w:rPr>
        <w:lang w:val="en-US"/>
      </w:rPr>
      <w:tab/>
    </w:r>
    <w:r w:rsidRPr="008D3AD2">
      <w:rPr>
        <w:lang w:val="en-US"/>
      </w:rPr>
      <w:fldChar w:fldCharType="begin"/>
    </w:r>
    <w:r w:rsidRPr="008D3AD2">
      <w:rPr>
        <w:lang w:val="en-US"/>
      </w:rPr>
      <w:instrText xml:space="preserve"> PAGE   \* MERGEFORMAT </w:instrText>
    </w:r>
    <w:r w:rsidRPr="008D3AD2">
      <w:rPr>
        <w:lang w:val="en-US"/>
      </w:rPr>
      <w:fldChar w:fldCharType="separate"/>
    </w:r>
    <w:r w:rsidR="007E2E33">
      <w:rPr>
        <w:noProof/>
        <w:lang w:val="en-US"/>
      </w:rPr>
      <w:t>4</w:t>
    </w:r>
    <w:r w:rsidRPr="008D3AD2">
      <w:rPr>
        <w:noProof/>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3D69F" w14:textId="0747D143" w:rsidR="008D3AD2" w:rsidRPr="008D3AD2" w:rsidRDefault="008D3AD2">
    <w:pPr>
      <w:pStyle w:val="Header"/>
      <w:rPr>
        <w:lang w:val="en-US"/>
      </w:rPr>
    </w:pPr>
    <w:r>
      <w:rPr>
        <w:lang w:val="en-US"/>
      </w:rPr>
      <w:t>Running head: CVA PATIENT CARE PLAN</w:t>
    </w:r>
    <w:r>
      <w:rPr>
        <w:lang w:val="en-US"/>
      </w:rPr>
      <w:tab/>
    </w:r>
    <w:r>
      <w:rPr>
        <w:lang w:val="en-US"/>
      </w:rPr>
      <w:tab/>
      <w:t xml:space="preserve"> </w:t>
    </w:r>
    <w:r w:rsidRPr="008D3AD2">
      <w:rPr>
        <w:lang w:val="en-US"/>
      </w:rPr>
      <w:fldChar w:fldCharType="begin"/>
    </w:r>
    <w:r w:rsidRPr="008D3AD2">
      <w:rPr>
        <w:lang w:val="en-US"/>
      </w:rPr>
      <w:instrText xml:space="preserve"> PAGE   \* MERGEFORMAT </w:instrText>
    </w:r>
    <w:r w:rsidRPr="008D3AD2">
      <w:rPr>
        <w:lang w:val="en-US"/>
      </w:rPr>
      <w:fldChar w:fldCharType="separate"/>
    </w:r>
    <w:r>
      <w:rPr>
        <w:noProof/>
        <w:lang w:val="en-US"/>
      </w:rPr>
      <w:t>1</w:t>
    </w:r>
    <w:r w:rsidRPr="008D3AD2">
      <w:rPr>
        <w:noProof/>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069"/>
    <w:rsid w:val="00023AFF"/>
    <w:rsid w:val="002920C2"/>
    <w:rsid w:val="004729F8"/>
    <w:rsid w:val="004E3730"/>
    <w:rsid w:val="00515705"/>
    <w:rsid w:val="00542140"/>
    <w:rsid w:val="00740D19"/>
    <w:rsid w:val="007912AD"/>
    <w:rsid w:val="007E2E33"/>
    <w:rsid w:val="007F5069"/>
    <w:rsid w:val="00835070"/>
    <w:rsid w:val="008D3AD2"/>
    <w:rsid w:val="009671CC"/>
    <w:rsid w:val="00980E01"/>
    <w:rsid w:val="00987C94"/>
    <w:rsid w:val="00A40671"/>
    <w:rsid w:val="00AF6EE0"/>
    <w:rsid w:val="00B35982"/>
    <w:rsid w:val="00B50B80"/>
    <w:rsid w:val="00D1014D"/>
    <w:rsid w:val="00D812F2"/>
    <w:rsid w:val="00E464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9AE56"/>
  <w15:chartTrackingRefBased/>
  <w15:docId w15:val="{3136C485-8523-4154-A62C-4E8312369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987C94"/>
  </w:style>
  <w:style w:type="character" w:styleId="Hyperlink">
    <w:name w:val="Hyperlink"/>
    <w:basedOn w:val="DefaultParagraphFont"/>
    <w:uiPriority w:val="99"/>
    <w:unhideWhenUsed/>
    <w:rsid w:val="00987C94"/>
    <w:rPr>
      <w:color w:val="0563C1" w:themeColor="hyperlink"/>
      <w:u w:val="single"/>
    </w:rPr>
  </w:style>
  <w:style w:type="character" w:customStyle="1" w:styleId="t">
    <w:name w:val="t"/>
    <w:basedOn w:val="DefaultParagraphFont"/>
    <w:rsid w:val="00B35982"/>
  </w:style>
  <w:style w:type="character" w:styleId="CommentReference">
    <w:name w:val="annotation reference"/>
    <w:basedOn w:val="DefaultParagraphFont"/>
    <w:uiPriority w:val="99"/>
    <w:semiHidden/>
    <w:unhideWhenUsed/>
    <w:rsid w:val="004729F8"/>
    <w:rPr>
      <w:sz w:val="16"/>
      <w:szCs w:val="16"/>
    </w:rPr>
  </w:style>
  <w:style w:type="paragraph" w:styleId="CommentText">
    <w:name w:val="annotation text"/>
    <w:basedOn w:val="Normal"/>
    <w:link w:val="CommentTextChar"/>
    <w:uiPriority w:val="99"/>
    <w:semiHidden/>
    <w:unhideWhenUsed/>
    <w:rsid w:val="004729F8"/>
    <w:pPr>
      <w:spacing w:line="240" w:lineRule="auto"/>
    </w:pPr>
    <w:rPr>
      <w:sz w:val="20"/>
      <w:szCs w:val="20"/>
    </w:rPr>
  </w:style>
  <w:style w:type="character" w:customStyle="1" w:styleId="CommentTextChar">
    <w:name w:val="Comment Text Char"/>
    <w:basedOn w:val="DefaultParagraphFont"/>
    <w:link w:val="CommentText"/>
    <w:uiPriority w:val="99"/>
    <w:semiHidden/>
    <w:rsid w:val="004729F8"/>
    <w:rPr>
      <w:sz w:val="20"/>
      <w:szCs w:val="20"/>
    </w:rPr>
  </w:style>
  <w:style w:type="paragraph" w:styleId="CommentSubject">
    <w:name w:val="annotation subject"/>
    <w:basedOn w:val="CommentText"/>
    <w:next w:val="CommentText"/>
    <w:link w:val="CommentSubjectChar"/>
    <w:uiPriority w:val="99"/>
    <w:semiHidden/>
    <w:unhideWhenUsed/>
    <w:rsid w:val="004729F8"/>
    <w:rPr>
      <w:b/>
      <w:bCs/>
    </w:rPr>
  </w:style>
  <w:style w:type="character" w:customStyle="1" w:styleId="CommentSubjectChar">
    <w:name w:val="Comment Subject Char"/>
    <w:basedOn w:val="CommentTextChar"/>
    <w:link w:val="CommentSubject"/>
    <w:uiPriority w:val="99"/>
    <w:semiHidden/>
    <w:rsid w:val="004729F8"/>
    <w:rPr>
      <w:b/>
      <w:bCs/>
      <w:sz w:val="20"/>
      <w:szCs w:val="20"/>
    </w:rPr>
  </w:style>
  <w:style w:type="paragraph" w:styleId="BalloonText">
    <w:name w:val="Balloon Text"/>
    <w:basedOn w:val="Normal"/>
    <w:link w:val="BalloonTextChar"/>
    <w:uiPriority w:val="99"/>
    <w:semiHidden/>
    <w:unhideWhenUsed/>
    <w:rsid w:val="004729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9F8"/>
    <w:rPr>
      <w:rFonts w:ascii="Segoe UI" w:hAnsi="Segoe UI" w:cs="Segoe UI"/>
      <w:sz w:val="18"/>
      <w:szCs w:val="18"/>
    </w:rPr>
  </w:style>
  <w:style w:type="paragraph" w:styleId="Header">
    <w:name w:val="header"/>
    <w:basedOn w:val="Normal"/>
    <w:link w:val="HeaderChar"/>
    <w:uiPriority w:val="99"/>
    <w:unhideWhenUsed/>
    <w:rsid w:val="008D3A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8D3AD2"/>
  </w:style>
  <w:style w:type="paragraph" w:styleId="Footer">
    <w:name w:val="footer"/>
    <w:basedOn w:val="Normal"/>
    <w:link w:val="FooterChar"/>
    <w:uiPriority w:val="99"/>
    <w:unhideWhenUsed/>
    <w:rsid w:val="008D3A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8D3A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ayoclinic.org/diseases-conditions/stroke/symptoms-causes/syc-2035011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roke.org/en/about-stroke/stroke-symptom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DeeLucky</cp:lastModifiedBy>
  <cp:revision>3</cp:revision>
  <dcterms:created xsi:type="dcterms:W3CDTF">2021-02-03T08:38:00Z</dcterms:created>
  <dcterms:modified xsi:type="dcterms:W3CDTF">2021-02-03T08:43:00Z</dcterms:modified>
</cp:coreProperties>
</file>